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72"/>
      </w:tblGrid>
      <w:tr w:rsidR="00B738A8">
        <w:tc>
          <w:tcPr>
            <w:tcW w:w="5740" w:type="dxa"/>
          </w:tcPr>
          <w:p w:rsidR="00B738A8" w:rsidRDefault="00B738A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Absender</w:t>
            </w:r>
          </w:p>
        </w:tc>
        <w:tc>
          <w:tcPr>
            <w:tcW w:w="3472" w:type="dxa"/>
          </w:tcPr>
          <w:p w:rsidR="00B738A8" w:rsidRDefault="00B738A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Ort, Datum</w:t>
            </w:r>
          </w:p>
        </w:tc>
      </w:tr>
      <w:tr w:rsidR="00B738A8">
        <w:tc>
          <w:tcPr>
            <w:tcW w:w="5740" w:type="dxa"/>
          </w:tcPr>
          <w:p w:rsidR="00B738A8" w:rsidRDefault="00F21AE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5B4C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0"/>
          </w:p>
        </w:tc>
        <w:tc>
          <w:tcPr>
            <w:tcW w:w="3472" w:type="dxa"/>
          </w:tcPr>
          <w:p w:rsidR="00B738A8" w:rsidRDefault="00F21AE7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95B4C"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 w:rsidR="00595B4C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"/>
          </w:p>
        </w:tc>
      </w:tr>
    </w:tbl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das </w:t>
      </w:r>
    </w:p>
    <w:p w:rsidR="00B738A8" w:rsidRDefault="00B738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Amtsgericht – Insolvenzgericht -</w:t>
      </w:r>
    </w:p>
    <w:p w:rsidR="00B738A8" w:rsidRDefault="00595B4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Hindenburgstraße 5</w:t>
      </w:r>
    </w:p>
    <w:p w:rsidR="00595B4C" w:rsidRDefault="00595B4C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77654 Offenburg</w:t>
      </w: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738A8">
        <w:trPr>
          <w:cantSplit/>
        </w:trPr>
        <w:tc>
          <w:tcPr>
            <w:tcW w:w="9284" w:type="dxa"/>
            <w:shd w:val="pct10" w:color="auto" w:fill="auto"/>
          </w:tcPr>
          <w:p w:rsidR="00B738A8" w:rsidRDefault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Antrag auf Eröffnung des Nachlaßinsolvenzverfahrens</w:t>
            </w:r>
          </w:p>
          <w:p w:rsidR="00B738A8" w:rsidRDefault="00B738A8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 der Eigenschaft als </w:t>
      </w: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(Zutreffendes bitte ankreuzen)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B738A8">
        <w:tc>
          <w:tcPr>
            <w:tcW w:w="496" w:type="dxa"/>
          </w:tcPr>
          <w:bookmarkStart w:id="2" w:name="Kontrollkästchen1"/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2"/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Alleinerbe - Alleinerbin -</w:t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sämtliche Erben</w:t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Miterbe – Miterbin - Miterben</w:t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Nachlaßpfleger – Nachlaßpflegerin</w:t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Nachlaßverwalter - Nachlaßverwalterin</w:t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Testamentsvollstrecker - Testamentsvollstreckerin</w:t>
            </w:r>
          </w:p>
        </w:tc>
      </w:tr>
    </w:tbl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stelle ich / stellen wir den Antrag, das Insolvenzverfahren über den Nachlaß </w:t>
      </w: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tabs>
          <w:tab w:val="right" w:pos="4536"/>
          <w:tab w:val="right" w:pos="9072"/>
        </w:tabs>
        <w:spacing w:line="36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 xml:space="preserve">des/der am                                                        </w:t>
      </w:r>
      <w:r>
        <w:rPr>
          <w:rFonts w:ascii="Arial" w:hAnsi="Arial"/>
          <w:snapToGrid w:val="0"/>
          <w:sz w:val="16"/>
        </w:rPr>
        <w:t xml:space="preserve"> (Sterbedatum)</w:t>
      </w:r>
    </w:p>
    <w:p w:rsidR="00B738A8" w:rsidRDefault="00B738A8">
      <w:pPr>
        <w:tabs>
          <w:tab w:val="right" w:pos="4536"/>
          <w:tab w:val="right" w:pos="9072"/>
        </w:tabs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                                                                        </w:t>
      </w:r>
      <w:r>
        <w:rPr>
          <w:rFonts w:ascii="Arial" w:hAnsi="Arial"/>
          <w:snapToGrid w:val="0"/>
          <w:sz w:val="16"/>
        </w:rPr>
        <w:t>(Sterbeort)</w:t>
      </w:r>
      <w:r>
        <w:rPr>
          <w:rFonts w:ascii="Arial" w:hAnsi="Arial"/>
          <w:snapToGrid w:val="0"/>
          <w:sz w:val="22"/>
        </w:rPr>
        <w:tab/>
      </w: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verstorbenen </w:t>
      </w: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(Vorname, Zuname, evt. abweichender Geburtsname)</w:t>
      </w: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22"/>
        </w:rPr>
      </w:pP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ab/>
      </w: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zuletzt wohnhaft gewesen </w:t>
      </w:r>
    </w:p>
    <w:p w:rsidR="00B738A8" w:rsidRDefault="00B738A8">
      <w:pPr>
        <w:tabs>
          <w:tab w:val="right" w:pos="4536"/>
          <w:tab w:val="right" w:pos="9072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16"/>
        </w:rPr>
        <w:t>(letzte Wohnanschrift)</w:t>
      </w:r>
      <w:r>
        <w:rPr>
          <w:rFonts w:ascii="Arial" w:hAnsi="Arial"/>
          <w:snapToGrid w:val="0"/>
          <w:sz w:val="22"/>
        </w:rPr>
        <w:tab/>
      </w:r>
    </w:p>
    <w:p w:rsidR="00B738A8" w:rsidRDefault="00B738A8">
      <w:pPr>
        <w:tabs>
          <w:tab w:val="right" w:pos="4536"/>
          <w:tab w:val="right" w:pos="9072"/>
        </w:tabs>
        <w:spacing w:line="360" w:lineRule="auto"/>
        <w:rPr>
          <w:rFonts w:ascii="Arial" w:hAnsi="Arial"/>
          <w:snapToGrid w:val="0"/>
          <w:sz w:val="22"/>
        </w:rPr>
      </w:pPr>
    </w:p>
    <w:p w:rsidR="00B738A8" w:rsidRDefault="00B738A8">
      <w:pPr>
        <w:tabs>
          <w:tab w:val="right" w:pos="4536"/>
          <w:tab w:val="right" w:pos="9072"/>
        </w:tabs>
        <w:spacing w:line="360" w:lineRule="auto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ab/>
      </w:r>
    </w:p>
    <w:p w:rsidR="00B738A8" w:rsidRDefault="00B738A8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 eröffnen. </w:t>
      </w: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</w:p>
    <w:p w:rsidR="00B738A8" w:rsidRDefault="00B738A8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Beim Nachlaß besteht der Eröffnungsgrund der </w:t>
      </w:r>
    </w:p>
    <w:p w:rsidR="00B738A8" w:rsidRDefault="00B738A8">
      <w:pPr>
        <w:rPr>
          <w:rFonts w:ascii="Arial" w:hAnsi="Arial"/>
          <w:snapToGrid w:val="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Zahlungsunfähigkeit.</w:t>
            </w:r>
            <w:r>
              <w:rPr>
                <w:rStyle w:val="Funotenzeichen"/>
                <w:rFonts w:ascii="Arial" w:hAnsi="Arial"/>
                <w:snapToGrid w:val="0"/>
                <w:sz w:val="22"/>
              </w:rPr>
              <w:footnoteReference w:id="1"/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drohenden Zahlungsunfähigkeit.</w:t>
            </w:r>
            <w:r>
              <w:rPr>
                <w:rStyle w:val="Funotenzeichen"/>
                <w:rFonts w:ascii="Arial" w:hAnsi="Arial"/>
                <w:snapToGrid w:val="0"/>
                <w:sz w:val="22"/>
              </w:rPr>
              <w:footnoteReference w:id="2"/>
            </w: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Überschuldung.</w:t>
            </w:r>
            <w:r>
              <w:rPr>
                <w:rStyle w:val="Funotenzeichen"/>
                <w:rFonts w:ascii="Arial" w:hAnsi="Arial"/>
                <w:snapToGrid w:val="0"/>
                <w:sz w:val="22"/>
              </w:rPr>
              <w:footnoteReference w:id="3"/>
            </w:r>
          </w:p>
        </w:tc>
      </w:tr>
    </w:tbl>
    <w:p w:rsidR="00B819D8" w:rsidRDefault="00B819D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3"/>
        <w:gridCol w:w="8223"/>
      </w:tblGrid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Der Eröffnungsgrund wird wie folgt glaubhaft gemacht:</w:t>
            </w:r>
          </w:p>
          <w:p w:rsidR="00B738A8" w:rsidRDefault="00B738A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(Nur ausfüllen, falls der Antrag nicht von allen oder dem alleinigen Erben gestellt wird.)</w:t>
            </w: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Nachlaßakten sind nicht vorhanden.</w:t>
            </w: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Nachlaßakten werden geführt.</w:t>
            </w:r>
          </w:p>
          <w:p w:rsidR="00B738A8" w:rsidRDefault="00B738A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(Bitte Gericht und Geschäftszeichen angeben.)</w:t>
            </w: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Zur Zahlung eines Massekostenvorschusses bin ich / sind wir - nicht – bereit und in der Lage.</w:t>
            </w: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Folgende Anlagen sind dem Antrag beigefügt:</w:t>
            </w:r>
          </w:p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Anhörungsfragebogen - Nachlaßinsolvenz -</w:t>
            </w: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" w:type="dxa"/>
          </w:tcPr>
          <w:p w:rsidR="00B738A8" w:rsidRDefault="00F21AE7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B738A8">
        <w:tc>
          <w:tcPr>
            <w:tcW w:w="496" w:type="dxa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16" w:type="dxa"/>
            <w:gridSpan w:val="2"/>
          </w:tcPr>
          <w:p w:rsidR="00B738A8" w:rsidRDefault="00B738A8">
            <w:pPr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B738A8" w:rsidRDefault="00B738A8">
      <w:pPr>
        <w:rPr>
          <w:rFonts w:ascii="Arial" w:hAnsi="Arial"/>
          <w:sz w:val="22"/>
        </w:rPr>
      </w:pPr>
    </w:p>
    <w:p w:rsidR="00B738A8" w:rsidRDefault="00B738A8">
      <w:pPr>
        <w:pStyle w:val="Textkrper"/>
        <w:rPr>
          <w:rFonts w:ascii="Arial" w:hAnsi="Arial"/>
        </w:rPr>
      </w:pPr>
      <w:r>
        <w:rPr>
          <w:rFonts w:ascii="Arial" w:hAnsi="Arial"/>
        </w:rPr>
        <w:t>In Kenntnis der Bedeutung einer Versicherung an Eides Statt und der Strafbarkeit der Ab</w:t>
      </w:r>
      <w:r>
        <w:rPr>
          <w:rFonts w:ascii="Arial" w:hAnsi="Arial"/>
        </w:rPr>
        <w:softHyphen/>
        <w:t>gabe einer falschen Versiche</w:t>
      </w:r>
      <w:r>
        <w:rPr>
          <w:rFonts w:ascii="Arial" w:hAnsi="Arial"/>
        </w:rPr>
        <w:softHyphen/>
        <w:t>rung an Eides Statt versichere ich / versichern wir die Richtig</w:t>
      </w:r>
      <w:r>
        <w:rPr>
          <w:rFonts w:ascii="Arial" w:hAnsi="Arial"/>
        </w:rPr>
        <w:softHyphen/>
        <w:t>keit und Vollständig</w:t>
      </w:r>
      <w:r>
        <w:rPr>
          <w:rFonts w:ascii="Arial" w:hAnsi="Arial"/>
        </w:rPr>
        <w:softHyphen/>
        <w:t>keit meiner / unserer Angaben an Eides Statt.</w:t>
      </w: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738A8" w:rsidRDefault="00B738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(Unterschriften aller Antragsteller)</w:t>
      </w: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>
      <w:pPr>
        <w:rPr>
          <w:rFonts w:ascii="Arial" w:hAnsi="Arial"/>
        </w:rPr>
      </w:pPr>
    </w:p>
    <w:p w:rsidR="00B738A8" w:rsidRDefault="00B738A8"/>
    <w:p w:rsidR="00B738A8" w:rsidRDefault="00B738A8"/>
    <w:p w:rsidR="00B738A8" w:rsidRDefault="00B738A8"/>
    <w:p w:rsidR="00B738A8" w:rsidRDefault="00B738A8"/>
    <w:p w:rsidR="00B738A8" w:rsidRDefault="00B738A8"/>
    <w:p w:rsidR="00B738A8" w:rsidRDefault="00B738A8" w:rsidP="00B738A8">
      <w:pPr>
        <w:pStyle w:val="berschrift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Anhörungsfragebogen des Insolvenzgerichts</w:t>
      </w:r>
    </w:p>
    <w:p w:rsidR="00B738A8" w:rsidRDefault="00B738A8" w:rsidP="00B738A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Nachlaßinsolvenz -</w:t>
      </w:r>
    </w:p>
    <w:p w:rsidR="00B738A8" w:rsidRDefault="00B738A8" w:rsidP="00B738A8">
      <w:pPr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89"/>
        <w:gridCol w:w="1522"/>
        <w:gridCol w:w="992"/>
        <w:gridCol w:w="284"/>
        <w:gridCol w:w="1276"/>
      </w:tblGrid>
      <w:tr w:rsidR="00B738A8">
        <w:trPr>
          <w:cantSplit/>
        </w:trPr>
        <w:tc>
          <w:tcPr>
            <w:tcW w:w="9568" w:type="dxa"/>
            <w:gridSpan w:val="6"/>
            <w:shd w:val="pct10" w:color="auto" w:fill="auto"/>
          </w:tcPr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Weitere Angaben zur Person des Erblassers bzw. der Erblasserin (im folgenden: </w:t>
            </w:r>
          </w:p>
          <w:p w:rsidR="00B738A8" w:rsidRDefault="00595B4C" w:rsidP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Erb</w:t>
            </w:r>
            <w:r w:rsidR="00B738A8">
              <w:rPr>
                <w:rFonts w:ascii="Arial" w:hAnsi="Arial"/>
              </w:rPr>
              <w:t>lasser) und zum Stand der Abwicklung des Nachlasses</w:t>
            </w:r>
          </w:p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B738A8">
        <w:tc>
          <w:tcPr>
            <w:tcW w:w="2905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Erlernter Beruf</w:t>
            </w: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6663" w:type="dxa"/>
            <w:gridSpan w:val="5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Zuletzt ausgeübte be</w:t>
            </w:r>
            <w:r w:rsidR="00B738A8">
              <w:rPr>
                <w:rFonts w:ascii="Arial" w:hAnsi="Arial"/>
                <w:sz w:val="18"/>
              </w:rPr>
              <w:t>rufliche Tätigkeit</w:t>
            </w:r>
          </w:p>
        </w:tc>
        <w:tc>
          <w:tcPr>
            <w:tcW w:w="6663" w:type="dxa"/>
            <w:gridSpan w:val="5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Letzter Familien</w:t>
            </w:r>
            <w:r w:rsidR="00B738A8">
              <w:rPr>
                <w:rFonts w:ascii="Arial" w:hAnsi="Arial"/>
                <w:sz w:val="18"/>
              </w:rPr>
              <w:t xml:space="preserve">stand </w:t>
            </w:r>
          </w:p>
        </w:tc>
        <w:tc>
          <w:tcPr>
            <w:tcW w:w="2589" w:type="dxa"/>
          </w:tcPr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ledig </w:t>
            </w:r>
          </w:p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verheiratet </w:t>
            </w:r>
          </w:p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>verwitwet</w:t>
            </w:r>
          </w:p>
        </w:tc>
        <w:tc>
          <w:tcPr>
            <w:tcW w:w="4074" w:type="dxa"/>
            <w:gridSpan w:val="4"/>
          </w:tcPr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getrennt lebend </w:t>
            </w:r>
          </w:p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geschieden seit </w:t>
            </w:r>
          </w:p>
        </w:tc>
      </w:tr>
      <w:tr w:rsidR="00B738A8">
        <w:tc>
          <w:tcPr>
            <w:tcW w:w="2905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Ehelicher Güterstand:</w:t>
            </w:r>
          </w:p>
        </w:tc>
        <w:tc>
          <w:tcPr>
            <w:tcW w:w="6663" w:type="dxa"/>
            <w:gridSpan w:val="5"/>
          </w:tcPr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>gesetzlicher Güterstand, es bestand kein Ehevertrag</w:t>
            </w:r>
          </w:p>
          <w:p w:rsidR="00B738A8" w:rsidRDefault="00F21AE7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Gütertrennung          </w:t>
            </w: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738A8">
              <w:rPr>
                <w:rFonts w:ascii="Arial" w:hAnsi="Arial"/>
                <w:sz w:val="18"/>
              </w:rPr>
              <w:t xml:space="preserve">  Gütergemeinschaft</w:t>
            </w:r>
          </w:p>
        </w:tc>
      </w:tr>
      <w:tr w:rsidR="00B738A8">
        <w:tc>
          <w:tcPr>
            <w:tcW w:w="2905" w:type="dxa"/>
          </w:tcPr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zum Ehevertrag:</w:t>
            </w: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(Datum, Notar, Güterrechtsregister)</w:t>
            </w: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6663" w:type="dxa"/>
            <w:gridSpan w:val="5"/>
          </w:tcPr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B738A8">
        <w:tc>
          <w:tcPr>
            <w:tcW w:w="2905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Kinder (Anzahl und Alter): </w:t>
            </w:r>
          </w:p>
        </w:tc>
        <w:tc>
          <w:tcPr>
            <w:tcW w:w="6663" w:type="dxa"/>
            <w:gridSpan w:val="5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oder waren an</w:t>
            </w:r>
            <w:r w:rsidR="00B738A8">
              <w:rPr>
                <w:rFonts w:ascii="Arial" w:hAnsi="Arial"/>
                <w:sz w:val="18"/>
              </w:rPr>
              <w:t>läßlich des Erbfalls gerichtliche Verfah</w:t>
            </w:r>
            <w:r w:rsidR="00B738A8">
              <w:rPr>
                <w:rFonts w:ascii="Arial" w:hAnsi="Arial"/>
                <w:sz w:val="18"/>
              </w:rPr>
              <w:softHyphen/>
              <w:t>ren anhängig?</w:t>
            </w:r>
          </w:p>
        </w:tc>
        <w:tc>
          <w:tcPr>
            <w:tcW w:w="5387" w:type="dxa"/>
            <w:gridSpan w:val="4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Ja, und zw</w:t>
            </w:r>
            <w:r w:rsidR="00595B4C">
              <w:rPr>
                <w:rFonts w:ascii="Arial" w:hAnsi="Arial"/>
                <w:sz w:val="18"/>
              </w:rPr>
              <w:t>ar (Gericht und Ge</w:t>
            </w:r>
            <w:r w:rsidR="00B738A8">
              <w:rPr>
                <w:rFonts w:ascii="Arial" w:hAnsi="Arial"/>
                <w:sz w:val="18"/>
              </w:rPr>
              <w:t>schäftszeichen angeben):</w:t>
            </w: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 xml:space="preserve">Nein </w:t>
            </w: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oder waren sonstige Gerichtsverfahren anhängig, die den Nachlaß be</w:t>
            </w:r>
            <w:r w:rsidR="00B738A8">
              <w:rPr>
                <w:rFonts w:ascii="Arial" w:hAnsi="Arial"/>
                <w:sz w:val="18"/>
              </w:rPr>
              <w:t>treffen?</w:t>
            </w:r>
          </w:p>
        </w:tc>
        <w:tc>
          <w:tcPr>
            <w:tcW w:w="5387" w:type="dxa"/>
            <w:gridSpan w:val="4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595B4C">
              <w:rPr>
                <w:rFonts w:ascii="Arial" w:hAnsi="Arial"/>
                <w:sz w:val="18"/>
              </w:rPr>
              <w:t>Ja, und zwar (Gericht und Ge</w:t>
            </w:r>
            <w:r w:rsidR="00B738A8">
              <w:rPr>
                <w:rFonts w:ascii="Arial" w:hAnsi="Arial"/>
                <w:sz w:val="18"/>
              </w:rPr>
              <w:t>schäftszeichen angeben):</w:t>
            </w: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ein Testamentsvoll</w:t>
            </w:r>
            <w:r w:rsidR="00B738A8">
              <w:rPr>
                <w:rFonts w:ascii="Arial" w:hAnsi="Arial"/>
                <w:sz w:val="18"/>
              </w:rPr>
              <w:t xml:space="preserve">strecker </w:t>
            </w:r>
            <w:r>
              <w:rPr>
                <w:rFonts w:ascii="Arial" w:hAnsi="Arial"/>
                <w:sz w:val="18"/>
              </w:rPr>
              <w:br/>
              <w:t>er</w:t>
            </w:r>
            <w:r w:rsidR="00B738A8">
              <w:rPr>
                <w:rFonts w:ascii="Arial" w:hAnsi="Arial"/>
                <w:sz w:val="18"/>
              </w:rPr>
              <w:t>nannt?</w:t>
            </w: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4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 xml:space="preserve">Ja, und zwar (Name und Anschrift): </w:t>
            </w: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 xml:space="preserve">Nein </w:t>
            </w:r>
          </w:p>
        </w:tc>
      </w:tr>
      <w:tr w:rsidR="00B738A8">
        <w:tc>
          <w:tcPr>
            <w:tcW w:w="2905" w:type="dxa"/>
          </w:tcPr>
          <w:p w:rsidR="00B738A8" w:rsidRDefault="00595B4C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</w:t>
            </w:r>
            <w:r w:rsidR="00B738A8">
              <w:rPr>
                <w:rFonts w:ascii="Arial" w:hAnsi="Arial"/>
                <w:sz w:val="18"/>
              </w:rPr>
              <w:t>schriften sämtlicher Erben.</w:t>
            </w:r>
          </w:p>
        </w:tc>
        <w:tc>
          <w:tcPr>
            <w:tcW w:w="6663" w:type="dxa"/>
            <w:gridSpan w:val="5"/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  <w:t>Die Anschriften und Namen der Erben sind in einer Anlage aufgeführt.</w:t>
            </w: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  <w:tr w:rsidR="00B738A8">
        <w:trPr>
          <w:cantSplit/>
        </w:trPr>
        <w:tc>
          <w:tcPr>
            <w:tcW w:w="9568" w:type="dxa"/>
            <w:gridSpan w:val="6"/>
            <w:shd w:val="pct10" w:color="auto" w:fill="auto"/>
          </w:tcPr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Laufendes Einkommen des Erblassers im letzten Jahr vor dem Tod</w:t>
            </w:r>
          </w:p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aus nichtselbstständiger Tätigkeit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aus selbständiger wirtschaftlicher Tätigkeit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im Rahmen des Ruhestands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Unterhaltszahlungen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Vermietung und Verpachtung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</w:tbl>
    <w:p w:rsidR="00B738A8" w:rsidRDefault="00B738A8" w:rsidP="00B738A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111"/>
        <w:gridCol w:w="992"/>
        <w:gridCol w:w="1560"/>
      </w:tblGrid>
      <w:tr w:rsidR="00B738A8" w:rsidTr="00B819D8">
        <w:tc>
          <w:tcPr>
            <w:tcW w:w="2905" w:type="dxa"/>
            <w:tcBorders>
              <w:top w:val="single" w:sz="4" w:space="0" w:color="auto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Kapitalvermögen (Zinsen, Dividenden u.ä.)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</w:tbl>
    <w:p w:rsidR="00B819D8" w:rsidRDefault="00B819D8">
      <w:r>
        <w:lastRenderedPageBreak/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111"/>
        <w:gridCol w:w="992"/>
        <w:gridCol w:w="1560"/>
      </w:tblGrid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Einkünfte aus der Sozialversicherung und aus sonstigen Sozialleistungen</w:t>
            </w: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Einkünfte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rPr>
          <w:cantSplit/>
        </w:trPr>
        <w:tc>
          <w:tcPr>
            <w:tcW w:w="9568" w:type="dxa"/>
            <w:gridSpan w:val="4"/>
            <w:shd w:val="pct10" w:color="auto" w:fill="auto"/>
          </w:tcPr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br w:type="column"/>
            </w:r>
          </w:p>
          <w:p w:rsidR="00B738A8" w:rsidRDefault="00B738A8" w:rsidP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Übersicht über das Vermögen des Erblassers am Tag seines Todes</w:t>
            </w:r>
          </w:p>
          <w:p w:rsidR="00B738A8" w:rsidRDefault="00B738A8" w:rsidP="00B738A8">
            <w:pPr>
              <w:rPr>
                <w:rFonts w:ascii="Arial" w:hAnsi="Arial"/>
                <w:sz w:val="8"/>
              </w:rPr>
            </w:pP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Bargeld (auch ausländische Wäh</w:t>
            </w:r>
            <w:r>
              <w:rPr>
                <w:rFonts w:ascii="Arial" w:hAnsi="Arial"/>
                <w:sz w:val="18"/>
              </w:rPr>
              <w:softHyphen/>
              <w:t>rung)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Hausrat (wertvolle Möbel, sonstiger wertvoller Hausrat)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Wertvolle Kleidungsstücke (Pelze u. ä.)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Fernseh- und Videogeräte, sonstige elektronischen Geräte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wertvolle Gebrauchsgegenstände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Schmuck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Bücher (Anzahl, Wert)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Kraftfahrzeuge (Typ, Baujahr)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Guthaben aus Mietkautionen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Immobilien mit geschätzten Verkaufswerten (Grundstücke, Eigentumswohnungen, Erbbaurechte ). Die genauen grundbuchlichen Bezeichnungen sind anzugeben.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Forderungen aus Vermietung und Verpachtung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Konten und Spareinlagen bei Banken oder Sparkassen (bitte die jeweiligen Kontonummern und Kontostände angeben)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 w:rsidTr="00B819D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Wertpapiere (bitte die Kurswerte am Todestage angeben)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60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</w:tbl>
    <w:p w:rsidR="00B819D8" w:rsidRDefault="00B819D8" w:rsidP="00B738A8">
      <w:pPr>
        <w:rPr>
          <w:sz w:val="18"/>
        </w:rPr>
      </w:pPr>
    </w:p>
    <w:p w:rsidR="00B738A8" w:rsidRDefault="00B819D8" w:rsidP="00B738A8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18"/>
        <w:gridCol w:w="2693"/>
        <w:gridCol w:w="992"/>
        <w:gridCol w:w="1560"/>
      </w:tblGrid>
      <w:tr w:rsidR="00B738A8">
        <w:tc>
          <w:tcPr>
            <w:tcW w:w="2905" w:type="dxa"/>
            <w:tcBorders>
              <w:top w:val="single" w:sz="4" w:space="0" w:color="auto"/>
            </w:tcBorders>
          </w:tcPr>
          <w:p w:rsidR="00B738A8" w:rsidRDefault="00B738A8" w:rsidP="00B819D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Forderungen aus Versicherungsverträgen (insbesondere Sterbegelder und andere Versicherungen, die in den Nachlaß fallen)</w:t>
            </w:r>
          </w:p>
          <w:p w:rsidR="00B819D8" w:rsidRDefault="00B819D8" w:rsidP="00B819D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819D8" w:rsidRDefault="00B819D8" w:rsidP="00B819D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819D8" w:rsidRDefault="00B819D8" w:rsidP="00B819D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private Geldforderungen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Immaterielle Vermögensgegenstände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Erwerbsgeschäft, selbstständige wirtschaftliche Tätigkeit des Erblassers ( Für diesen Fall bitte zusätzlich Fragebogen </w:t>
            </w:r>
            <w:r w:rsidR="00595B4C" w:rsidRPr="00595B4C">
              <w:rPr>
                <w:rFonts w:ascii="Arial" w:hAnsi="Arial"/>
                <w:i/>
                <w:sz w:val="18"/>
              </w:rPr>
              <w:t>„</w:t>
            </w:r>
            <w:r w:rsidRPr="00595B4C">
              <w:rPr>
                <w:rFonts w:ascii="Arial" w:hAnsi="Arial"/>
                <w:i/>
                <w:sz w:val="18"/>
              </w:rPr>
              <w:t>Unter</w:t>
            </w:r>
            <w:r w:rsidR="00595B4C" w:rsidRPr="00595B4C">
              <w:rPr>
                <w:rFonts w:ascii="Arial" w:hAnsi="Arial"/>
                <w:i/>
                <w:sz w:val="18"/>
              </w:rPr>
              <w:t xml:space="preserve">- </w:t>
            </w:r>
            <w:r w:rsidRPr="00595B4C">
              <w:rPr>
                <w:rFonts w:ascii="Arial" w:hAnsi="Arial"/>
                <w:i/>
                <w:sz w:val="18"/>
              </w:rPr>
              <w:t>nehmensinsolvenz</w:t>
            </w:r>
            <w:r w:rsidR="00595B4C" w:rsidRPr="00595B4C">
              <w:rPr>
                <w:rFonts w:ascii="Arial" w:hAnsi="Arial"/>
                <w:i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 xml:space="preserve"> ausfüllen)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Beteiligungen an Gesellschaften, Genossenschaften o. ä.</w:t>
            </w: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Ja und zwar</w:t>
            </w:r>
          </w:p>
          <w:p w:rsidR="00B738A8" w:rsidRDefault="00B738A8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c>
          <w:tcPr>
            <w:tcW w:w="2905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der bisher angegebenen beweglichen Gegenstände (Sachen, Ford</w:t>
            </w:r>
            <w:r w:rsidR="00595B4C">
              <w:rPr>
                <w:rFonts w:ascii="Arial" w:hAnsi="Arial"/>
                <w:sz w:val="18"/>
              </w:rPr>
              <w:t>erungen, Rechte) sind mit Sicherungs</w:t>
            </w:r>
            <w:r>
              <w:rPr>
                <w:rFonts w:ascii="Arial" w:hAnsi="Arial"/>
                <w:sz w:val="18"/>
              </w:rPr>
              <w:t>rechten belastet, z.B. Eigentumsvorbehalt, Sicherungsübereignung, Siche</w:t>
            </w:r>
            <w:r w:rsidR="00595B4C">
              <w:rPr>
                <w:rFonts w:ascii="Arial" w:hAnsi="Arial"/>
                <w:sz w:val="18"/>
              </w:rPr>
              <w:t>rungsabtretung, freiwillige Ver</w:t>
            </w:r>
            <w:r>
              <w:rPr>
                <w:rFonts w:ascii="Arial" w:hAnsi="Arial"/>
                <w:sz w:val="18"/>
              </w:rPr>
              <w:t>pfändung, zwangsweise Pfändung?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</w:p>
        </w:tc>
        <w:tc>
          <w:tcPr>
            <w:tcW w:w="992" w:type="dxa"/>
            <w:tcBorders>
              <w:top w:val="nil"/>
            </w:tcBorders>
          </w:tcPr>
          <w:p w:rsidR="00B738A8" w:rsidRDefault="00F21AE7" w:rsidP="00B738A8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8A8"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 w:rsidR="00B738A8">
              <w:rPr>
                <w:rFonts w:ascii="Arial" w:hAnsi="Arial"/>
                <w:snapToGrid w:val="0"/>
                <w:sz w:val="18"/>
              </w:rPr>
              <w:tab/>
            </w:r>
            <w:r w:rsidR="00B738A8">
              <w:rPr>
                <w:rFonts w:ascii="Arial" w:hAnsi="Arial"/>
                <w:sz w:val="18"/>
              </w:rPr>
              <w:t>Keine</w:t>
            </w:r>
          </w:p>
        </w:tc>
        <w:tc>
          <w:tcPr>
            <w:tcW w:w="1559" w:type="dxa"/>
            <w:tcBorders>
              <w:top w:val="nil"/>
            </w:tcBorders>
          </w:tcPr>
          <w:p w:rsidR="00B738A8" w:rsidRDefault="00B738A8" w:rsidP="00B738A8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B738A8">
        <w:trPr>
          <w:cantSplit/>
        </w:trPr>
        <w:tc>
          <w:tcPr>
            <w:tcW w:w="9568" w:type="dxa"/>
            <w:gridSpan w:val="5"/>
            <w:shd w:val="pct10" w:color="auto" w:fill="auto"/>
          </w:tcPr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Nachlaßverbindlichkeiten</w:t>
            </w:r>
          </w:p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B738A8">
        <w:tc>
          <w:tcPr>
            <w:tcW w:w="4323" w:type="dxa"/>
            <w:gridSpan w:val="2"/>
          </w:tcPr>
          <w:p w:rsidR="00B738A8" w:rsidRDefault="00B738A8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Gläubiger </w:t>
            </w:r>
          </w:p>
          <w:p w:rsidR="00B738A8" w:rsidRDefault="00595B4C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(genaue Angabe mit voll</w:t>
            </w:r>
            <w:r w:rsidR="00B738A8">
              <w:rPr>
                <w:rFonts w:ascii="Arial" w:hAnsi="Arial"/>
                <w:sz w:val="18"/>
              </w:rPr>
              <w:t>ständiger Anschrift)</w:t>
            </w:r>
          </w:p>
        </w:tc>
        <w:tc>
          <w:tcPr>
            <w:tcW w:w="3685" w:type="dxa"/>
            <w:gridSpan w:val="2"/>
          </w:tcPr>
          <w:p w:rsidR="00B738A8" w:rsidRDefault="00B738A8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Rechtsgrund der Schuld</w:t>
            </w:r>
          </w:p>
        </w:tc>
        <w:tc>
          <w:tcPr>
            <w:tcW w:w="1560" w:type="dxa"/>
          </w:tcPr>
          <w:p w:rsidR="00B738A8" w:rsidRDefault="00B738A8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Betrag </w:t>
            </w:r>
          </w:p>
          <w:p w:rsidR="00B738A8" w:rsidRDefault="00B738A8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EUR </w:t>
            </w:r>
          </w:p>
        </w:tc>
      </w:tr>
      <w:tr w:rsidR="00B738A8">
        <w:tc>
          <w:tcPr>
            <w:tcW w:w="4323" w:type="dxa"/>
            <w:gridSpan w:val="2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gridSpan w:val="2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  <w:tr w:rsidR="00B738A8">
        <w:trPr>
          <w:cantSplit/>
        </w:trPr>
        <w:tc>
          <w:tcPr>
            <w:tcW w:w="9568" w:type="dxa"/>
            <w:gridSpan w:val="5"/>
          </w:tcPr>
          <w:p w:rsidR="00B738A8" w:rsidRDefault="00B738A8" w:rsidP="00B738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Fortsetzung bitte auf einer besonderen Anlage</w:t>
            </w:r>
          </w:p>
        </w:tc>
      </w:tr>
    </w:tbl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p w:rsidR="00B738A8" w:rsidRDefault="00B738A8" w:rsidP="00B738A8">
      <w:pPr>
        <w:rPr>
          <w:sz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01"/>
        <w:gridCol w:w="2268"/>
        <w:gridCol w:w="2268"/>
        <w:gridCol w:w="2127"/>
      </w:tblGrid>
      <w:tr w:rsidR="00B738A8">
        <w:trPr>
          <w:cantSplit/>
        </w:trPr>
        <w:tc>
          <w:tcPr>
            <w:tcW w:w="9568" w:type="dxa"/>
            <w:gridSpan w:val="5"/>
            <w:tcBorders>
              <w:bottom w:val="nil"/>
            </w:tcBorders>
            <w:shd w:val="pct10" w:color="auto" w:fill="auto"/>
          </w:tcPr>
          <w:p w:rsidR="00B738A8" w:rsidRDefault="00B738A8" w:rsidP="00B738A8">
            <w:pPr>
              <w:jc w:val="center"/>
              <w:rPr>
                <w:rFonts w:ascii="Arial" w:hAnsi="Arial"/>
                <w:sz w:val="8"/>
              </w:rPr>
            </w:pPr>
          </w:p>
          <w:p w:rsidR="00B738A8" w:rsidRDefault="00B738A8" w:rsidP="00B738A8">
            <w:pPr>
              <w:pStyle w:val="berschrift2"/>
              <w:rPr>
                <w:rFonts w:ascii="Arial" w:hAnsi="Arial"/>
                <w:b w:val="0"/>
                <w:i w:val="0"/>
                <w:sz w:val="8"/>
              </w:rPr>
            </w:pPr>
            <w:r>
              <w:rPr>
                <w:rFonts w:ascii="Arial" w:hAnsi="Arial"/>
                <w:b w:val="0"/>
                <w:i w:val="0"/>
              </w:rPr>
              <w:t>E. Veränderungen im Bestand des Nachlasses seit dem Tod des Erblasser</w:t>
            </w:r>
          </w:p>
        </w:tc>
      </w:tr>
      <w:tr w:rsidR="00B738A8">
        <w:tc>
          <w:tcPr>
            <w:tcW w:w="9568" w:type="dxa"/>
            <w:gridSpan w:val="5"/>
            <w:tcBorders>
              <w:top w:val="single" w:sz="4" w:space="0" w:color="auto"/>
            </w:tcBorders>
          </w:tcPr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in diesem Fragebogen beziehen sich auf den Todestag des Erblassers. Welche Geldbeträge sind seit diesem Tag aus der Nachlaßmasse gezahlt worden?</w:t>
            </w:r>
          </w:p>
        </w:tc>
      </w:tr>
      <w:tr w:rsidR="00B738A8">
        <w:tc>
          <w:tcPr>
            <w:tcW w:w="1204" w:type="dxa"/>
          </w:tcPr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701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Betrag, EUR</w:t>
            </w: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Verfügender</w:t>
            </w: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Empfänger</w:t>
            </w:r>
          </w:p>
        </w:tc>
        <w:tc>
          <w:tcPr>
            <w:tcW w:w="2125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Rechtsgrund</w:t>
            </w:r>
          </w:p>
        </w:tc>
      </w:tr>
      <w:tr w:rsidR="00B738A8">
        <w:tc>
          <w:tcPr>
            <w:tcW w:w="1204" w:type="dxa"/>
          </w:tcPr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125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</w:tbl>
    <w:p w:rsidR="00B738A8" w:rsidRDefault="00B738A8" w:rsidP="00B738A8">
      <w:pPr>
        <w:jc w:val="center"/>
        <w:rPr>
          <w:rFonts w:ascii="Arial" w:hAnsi="Arial"/>
          <w:b/>
          <w:sz w:val="28"/>
        </w:rPr>
      </w:pPr>
    </w:p>
    <w:p w:rsidR="00B738A8" w:rsidRDefault="00B738A8" w:rsidP="00B738A8">
      <w:pPr>
        <w:jc w:val="center"/>
        <w:rPr>
          <w:rFonts w:ascii="Arial" w:hAnsi="Arial"/>
          <w:b/>
          <w:sz w:val="28"/>
        </w:rPr>
      </w:pPr>
    </w:p>
    <w:p w:rsidR="00B738A8" w:rsidRDefault="00B738A8" w:rsidP="00B738A8">
      <w:pPr>
        <w:jc w:val="center"/>
        <w:rPr>
          <w:rFonts w:ascii="Arial" w:hAnsi="Arial"/>
          <w:b/>
          <w:sz w:val="28"/>
        </w:rPr>
      </w:pPr>
    </w:p>
    <w:p w:rsidR="00B738A8" w:rsidRDefault="00B738A8" w:rsidP="00B738A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Erklärung über die Richtigkeit der Angaben</w:t>
      </w:r>
    </w:p>
    <w:p w:rsidR="00B738A8" w:rsidRDefault="00B738A8" w:rsidP="00B738A8">
      <w:pPr>
        <w:rPr>
          <w:rFonts w:ascii="Arial" w:hAnsi="Arial"/>
        </w:rPr>
      </w:pPr>
    </w:p>
    <w:p w:rsidR="00B738A8" w:rsidRDefault="00B738A8" w:rsidP="00B738A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dem Gesetz sind di</w:t>
      </w:r>
      <w:r w:rsidR="00595B4C">
        <w:rPr>
          <w:rFonts w:ascii="Arial" w:hAnsi="Arial"/>
          <w:sz w:val="20"/>
        </w:rPr>
        <w:t>e Erben verpflichtet, dem Insolvenz</w:t>
      </w:r>
      <w:r>
        <w:rPr>
          <w:rFonts w:ascii="Arial" w:hAnsi="Arial"/>
          <w:sz w:val="20"/>
        </w:rPr>
        <w:t>ger</w:t>
      </w:r>
      <w:r w:rsidR="00595B4C">
        <w:rPr>
          <w:rFonts w:ascii="Arial" w:hAnsi="Arial"/>
          <w:sz w:val="20"/>
        </w:rPr>
        <w:t>icht über alle das Verfahren betreffenden Ver</w:t>
      </w:r>
      <w:r>
        <w:rPr>
          <w:rFonts w:ascii="Arial" w:hAnsi="Arial"/>
          <w:sz w:val="20"/>
        </w:rPr>
        <w:t>hältni</w:t>
      </w:r>
      <w:r w:rsidR="00595B4C">
        <w:rPr>
          <w:rFonts w:ascii="Arial" w:hAnsi="Arial"/>
          <w:sz w:val="20"/>
        </w:rPr>
        <w:t>sse richtig und vollständig Auskunft zu ertei</w:t>
      </w:r>
      <w:r>
        <w:rPr>
          <w:rFonts w:ascii="Arial" w:hAnsi="Arial"/>
          <w:sz w:val="20"/>
        </w:rPr>
        <w:t>len. I</w:t>
      </w:r>
      <w:r w:rsidR="00595B4C">
        <w:rPr>
          <w:rFonts w:ascii="Arial" w:hAnsi="Arial"/>
          <w:sz w:val="20"/>
        </w:rPr>
        <w:t>m Verfahrensabschnitt nach Stel</w:t>
      </w:r>
      <w:r>
        <w:rPr>
          <w:rFonts w:ascii="Arial" w:hAnsi="Arial"/>
          <w:sz w:val="20"/>
        </w:rPr>
        <w:t>lung des Er</w:t>
      </w:r>
      <w:r>
        <w:rPr>
          <w:rFonts w:ascii="Arial" w:hAnsi="Arial"/>
          <w:sz w:val="20"/>
        </w:rPr>
        <w:softHyphen/>
        <w:t>öffnungsant</w:t>
      </w:r>
      <w:r w:rsidR="00595B4C">
        <w:rPr>
          <w:rFonts w:ascii="Arial" w:hAnsi="Arial"/>
          <w:sz w:val="20"/>
        </w:rPr>
        <w:t>rags gilt dies besonders für Um</w:t>
      </w:r>
      <w:r>
        <w:rPr>
          <w:rFonts w:ascii="Arial" w:hAnsi="Arial"/>
          <w:sz w:val="20"/>
        </w:rPr>
        <w:t>stände, die zur Fes</w:t>
      </w:r>
      <w:r w:rsidR="00595B4C">
        <w:rPr>
          <w:rFonts w:ascii="Arial" w:hAnsi="Arial"/>
          <w:sz w:val="20"/>
        </w:rPr>
        <w:t>tstellung und vorläufigen Siche</w:t>
      </w:r>
      <w:r>
        <w:rPr>
          <w:rFonts w:ascii="Arial" w:hAnsi="Arial"/>
          <w:sz w:val="20"/>
        </w:rPr>
        <w:t>rung der Masse und für die Entscheidung über die Eröffnung d</w:t>
      </w:r>
      <w:r w:rsidR="00595B4C">
        <w:rPr>
          <w:rFonts w:ascii="Arial" w:hAnsi="Arial"/>
          <w:sz w:val="20"/>
        </w:rPr>
        <w:t>es eigentlichen Insolvenzverfah</w:t>
      </w:r>
      <w:r>
        <w:rPr>
          <w:rFonts w:ascii="Arial" w:hAnsi="Arial"/>
          <w:sz w:val="20"/>
        </w:rPr>
        <w:t>rens erforderlich sind (§§ 20, 97, 98,</w:t>
      </w:r>
      <w:r w:rsidR="00595B4C">
        <w:rPr>
          <w:rFonts w:ascii="Arial" w:hAnsi="Arial"/>
          <w:sz w:val="20"/>
        </w:rPr>
        <w:t xml:space="preserve"> 101 InsO). Dabei sind auch Tatsachen zu offenbar</w:t>
      </w:r>
      <w:r>
        <w:rPr>
          <w:rFonts w:ascii="Arial" w:hAnsi="Arial"/>
          <w:sz w:val="20"/>
        </w:rPr>
        <w:t>en, die geeignet sind, eine</w:t>
      </w:r>
      <w:r w:rsidR="00595B4C">
        <w:rPr>
          <w:rFonts w:ascii="Arial" w:hAnsi="Arial"/>
          <w:sz w:val="20"/>
        </w:rPr>
        <w:t xml:space="preserve"> Verfol</w:t>
      </w:r>
      <w:r>
        <w:rPr>
          <w:rFonts w:ascii="Arial" w:hAnsi="Arial"/>
          <w:sz w:val="20"/>
        </w:rPr>
        <w:t>gung wege</w:t>
      </w:r>
      <w:r w:rsidR="00595B4C">
        <w:rPr>
          <w:rFonts w:ascii="Arial" w:hAnsi="Arial"/>
          <w:sz w:val="20"/>
        </w:rPr>
        <w:t>n einer Straftat oder einer Ordnungswidrigkeit herbeizufüh</w:t>
      </w:r>
      <w:r>
        <w:rPr>
          <w:rFonts w:ascii="Arial" w:hAnsi="Arial"/>
          <w:sz w:val="20"/>
        </w:rPr>
        <w:t xml:space="preserve">ren; solche Auskünfte dürfen außerhalb des Insolvenzverfahrens allerdings nur mit Einschränkungen verwertet werden (§§ 20, 97 Abs. 1 Satz 2, 3 InsO). </w:t>
      </w:r>
    </w:p>
    <w:p w:rsidR="00B738A8" w:rsidRDefault="00B738A8" w:rsidP="00B738A8">
      <w:pPr>
        <w:jc w:val="both"/>
        <w:rPr>
          <w:rFonts w:ascii="Arial" w:hAnsi="Arial"/>
          <w:sz w:val="20"/>
        </w:rPr>
      </w:pPr>
    </w:p>
    <w:p w:rsidR="00B738A8" w:rsidRDefault="00B738A8" w:rsidP="00B738A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versichere an Eides Statt, daß ich die Auskünfte in diesem Ant</w:t>
      </w:r>
      <w:r w:rsidR="00595B4C">
        <w:rPr>
          <w:rFonts w:ascii="Arial" w:hAnsi="Arial"/>
          <w:sz w:val="20"/>
        </w:rPr>
        <w:t>rag und in den beigefügten Anlagen nach be</w:t>
      </w:r>
      <w:r>
        <w:rPr>
          <w:rFonts w:ascii="Arial" w:hAnsi="Arial"/>
          <w:sz w:val="20"/>
        </w:rPr>
        <w:t>stem Wissen und Gewissen richtig und vollständig erteilt habe. Mir ist bekannt, daß die vorsätzliche oder fahrlässige Abgabe einer falschen Versicherung an Eides Statt strafbar ist (§§ 156, 163 Strafgesetzbuch).</w:t>
      </w:r>
    </w:p>
    <w:p w:rsidR="00B738A8" w:rsidRDefault="00B738A8" w:rsidP="00B738A8">
      <w:pPr>
        <w:jc w:val="both"/>
        <w:rPr>
          <w:rFonts w:ascii="Arial" w:hAnsi="Arial"/>
          <w:sz w:val="20"/>
        </w:rPr>
      </w:pPr>
    </w:p>
    <w:p w:rsidR="00B738A8" w:rsidRDefault="00B738A8" w:rsidP="00B738A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Soweit es für die Zwecke des vorliegenden Verfahrens erforderlich ist, befreie ich alle Personen und Stellen, die aufgrund ihrer amtlichen oder beruflichen Stellung Ausk</w:t>
      </w:r>
      <w:r w:rsidR="00595B4C">
        <w:rPr>
          <w:rFonts w:ascii="Arial" w:hAnsi="Arial"/>
          <w:sz w:val="20"/>
        </w:rPr>
        <w:t>unft über den Nachlaß geben kön</w:t>
      </w:r>
      <w:r>
        <w:rPr>
          <w:rFonts w:ascii="Arial" w:hAnsi="Arial"/>
          <w:sz w:val="20"/>
        </w:rPr>
        <w:t>nen, von ih</w:t>
      </w:r>
      <w:r w:rsidR="00595B4C">
        <w:rPr>
          <w:rFonts w:ascii="Arial" w:hAnsi="Arial"/>
          <w:sz w:val="20"/>
        </w:rPr>
        <w:t>rer Pflicht zur Verschwiegenheit gegenüber dem Insolvenz</w:t>
      </w:r>
      <w:r>
        <w:rPr>
          <w:rFonts w:ascii="Arial" w:hAnsi="Arial"/>
          <w:sz w:val="20"/>
        </w:rPr>
        <w:t>gericht und einem von ihm bestellten Sachverstän</w:t>
      </w:r>
      <w:r>
        <w:rPr>
          <w:rFonts w:ascii="Arial" w:hAnsi="Arial"/>
          <w:sz w:val="20"/>
        </w:rPr>
        <w:softHyphen/>
        <w:t>digen oder vorläufigen Insolvenzverwalter.</w:t>
      </w:r>
      <w:r w:rsidR="00595B4C">
        <w:rPr>
          <w:rFonts w:ascii="Arial" w:hAnsi="Arial"/>
          <w:sz w:val="20"/>
        </w:rPr>
        <w:t xml:space="preserve"> Dies gilt insbesondere für Ban</w:t>
      </w:r>
      <w:r>
        <w:rPr>
          <w:rFonts w:ascii="Arial" w:hAnsi="Arial"/>
          <w:sz w:val="20"/>
        </w:rPr>
        <w:t>ke</w:t>
      </w:r>
      <w:r w:rsidR="00595B4C">
        <w:rPr>
          <w:rFonts w:ascii="Arial" w:hAnsi="Arial"/>
          <w:sz w:val="20"/>
        </w:rPr>
        <w:t>n und Sparkassen, Versicherungsge</w:t>
      </w:r>
      <w:r>
        <w:rPr>
          <w:rFonts w:ascii="Arial" w:hAnsi="Arial"/>
          <w:sz w:val="20"/>
        </w:rPr>
        <w:t>s</w:t>
      </w:r>
      <w:r w:rsidR="00595B4C">
        <w:rPr>
          <w:rFonts w:ascii="Arial" w:hAnsi="Arial"/>
          <w:sz w:val="20"/>
        </w:rPr>
        <w:t>ellschaften, Sozial- und Finanz</w:t>
      </w:r>
      <w:r>
        <w:rPr>
          <w:rFonts w:ascii="Arial" w:hAnsi="Arial"/>
          <w:sz w:val="20"/>
        </w:rPr>
        <w:t>beh</w:t>
      </w:r>
      <w:r w:rsidR="00595B4C">
        <w:rPr>
          <w:rFonts w:ascii="Arial" w:hAnsi="Arial"/>
          <w:sz w:val="20"/>
        </w:rPr>
        <w:t>örden, Sozialversiche</w:t>
      </w:r>
      <w:r>
        <w:rPr>
          <w:rFonts w:ascii="Arial" w:hAnsi="Arial"/>
          <w:sz w:val="20"/>
        </w:rPr>
        <w:t>rungsträge</w:t>
      </w:r>
      <w:r w:rsidR="00595B4C">
        <w:rPr>
          <w:rFonts w:ascii="Arial" w:hAnsi="Arial"/>
          <w:sz w:val="20"/>
        </w:rPr>
        <w:t>r, Rechtsanwälte, No</w:t>
      </w:r>
      <w:r w:rsidR="00595B4C">
        <w:rPr>
          <w:rFonts w:ascii="Arial" w:hAnsi="Arial"/>
          <w:sz w:val="20"/>
        </w:rPr>
        <w:softHyphen/>
        <w:t>tare, Steu</w:t>
      </w:r>
      <w:r>
        <w:rPr>
          <w:rFonts w:ascii="Arial" w:hAnsi="Arial"/>
          <w:sz w:val="20"/>
        </w:rPr>
        <w:t>erberater und Wirtschaftsprüfer.</w:t>
      </w: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68"/>
        <w:gridCol w:w="3969"/>
      </w:tblGrid>
      <w:tr w:rsidR="00B738A8">
        <w:tc>
          <w:tcPr>
            <w:tcW w:w="3969" w:type="dxa"/>
            <w:tcBorders>
              <w:top w:val="single" w:sz="4" w:space="0" w:color="auto"/>
            </w:tcBorders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(Ort, Datum)</w:t>
            </w: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(Unterschrift)</w:t>
            </w:r>
          </w:p>
        </w:tc>
      </w:tr>
    </w:tbl>
    <w:p w:rsidR="00B738A8" w:rsidRDefault="00B738A8" w:rsidP="00B738A8"/>
    <w:p w:rsidR="00B738A8" w:rsidRDefault="00B738A8"/>
    <w:p w:rsidR="00B738A8" w:rsidRDefault="00B738A8"/>
    <w:p w:rsidR="00B738A8" w:rsidRDefault="00B738A8"/>
    <w:p w:rsidR="00B738A8" w:rsidRDefault="00B738A8"/>
    <w:p w:rsidR="00B738A8" w:rsidRDefault="00B738A8" w:rsidP="00B738A8">
      <w:pPr>
        <w:jc w:val="center"/>
        <w:rPr>
          <w:rFonts w:ascii="Arial" w:hAnsi="Arial"/>
          <w:b/>
          <w:szCs w:val="24"/>
        </w:rPr>
        <w:sectPr w:rsidR="00B738A8">
          <w:pgSz w:w="11906" w:h="16838" w:code="9"/>
          <w:pgMar w:top="624" w:right="851" w:bottom="567" w:left="1418" w:header="720" w:footer="107" w:gutter="0"/>
          <w:cols w:space="720"/>
        </w:sectPr>
      </w:pPr>
    </w:p>
    <w:p w:rsidR="00B738A8" w:rsidRPr="00532A9B" w:rsidRDefault="00B738A8" w:rsidP="00B738A8">
      <w:pPr>
        <w:jc w:val="center"/>
        <w:rPr>
          <w:rFonts w:ascii="Arial" w:hAnsi="Arial"/>
          <w:b/>
          <w:szCs w:val="24"/>
        </w:rPr>
      </w:pPr>
      <w:r w:rsidRPr="00532A9B">
        <w:rPr>
          <w:rFonts w:ascii="Arial" w:hAnsi="Arial"/>
          <w:b/>
          <w:szCs w:val="24"/>
        </w:rPr>
        <w:lastRenderedPageBreak/>
        <w:t>Anlage: Gläubigerverzeichnis (Verbindlichkeiten)</w:t>
      </w:r>
    </w:p>
    <w:p w:rsidR="00B738A8" w:rsidRDefault="00B738A8" w:rsidP="00B738A8">
      <w:pPr>
        <w:rPr>
          <w:rFonts w:ascii="Arial" w:hAnsi="Arial"/>
          <w:sz w:val="18"/>
        </w:rPr>
      </w:pPr>
    </w:p>
    <w:p w:rsidR="00B738A8" w:rsidRDefault="00B738A8" w:rsidP="00B738A8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3969"/>
        <w:gridCol w:w="2410"/>
        <w:gridCol w:w="2126"/>
        <w:gridCol w:w="2268"/>
      </w:tblGrid>
      <w:tr w:rsidR="00B738A8">
        <w:tc>
          <w:tcPr>
            <w:tcW w:w="779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Lfd. Nr.</w:t>
            </w:r>
          </w:p>
        </w:tc>
        <w:tc>
          <w:tcPr>
            <w:tcW w:w="3827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 xml:space="preserve">Name und genaue Anschrift </w:t>
            </w:r>
          </w:p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des Gläubigers</w:t>
            </w:r>
          </w:p>
        </w:tc>
        <w:tc>
          <w:tcPr>
            <w:tcW w:w="3969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Forderungsgrund</w:t>
            </w:r>
          </w:p>
        </w:tc>
        <w:tc>
          <w:tcPr>
            <w:tcW w:w="2410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Höhe der Verbindlichkeit (EUR)</w:t>
            </w:r>
          </w:p>
        </w:tc>
        <w:tc>
          <w:tcPr>
            <w:tcW w:w="2126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Durch Sonderrechte*</w:t>
            </w:r>
          </w:p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gesichert</w:t>
            </w:r>
          </w:p>
        </w:tc>
        <w:tc>
          <w:tcPr>
            <w:tcW w:w="2268" w:type="dxa"/>
          </w:tcPr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 xml:space="preserve">Verbleibende </w:t>
            </w:r>
          </w:p>
          <w:p w:rsidR="00B738A8" w:rsidRPr="00532A9B" w:rsidRDefault="00B738A8" w:rsidP="00B738A8">
            <w:pPr>
              <w:jc w:val="center"/>
              <w:rPr>
                <w:rFonts w:ascii="Arial" w:hAnsi="Arial"/>
                <w:sz w:val="20"/>
              </w:rPr>
            </w:pPr>
            <w:r w:rsidRPr="00532A9B">
              <w:rPr>
                <w:rFonts w:ascii="Arial" w:hAnsi="Arial"/>
                <w:sz w:val="20"/>
              </w:rPr>
              <w:t>Verbindlichkeiten</w:t>
            </w:r>
          </w:p>
        </w:tc>
      </w:tr>
      <w:tr w:rsidR="00B738A8">
        <w:tc>
          <w:tcPr>
            <w:tcW w:w="779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B738A8" w:rsidRDefault="00B738A8" w:rsidP="00B738A8">
            <w:pPr>
              <w:rPr>
                <w:rFonts w:ascii="Arial" w:hAnsi="Arial"/>
                <w:sz w:val="18"/>
              </w:rPr>
            </w:pPr>
          </w:p>
        </w:tc>
      </w:tr>
    </w:tbl>
    <w:p w:rsidR="00B738A8" w:rsidRDefault="00B738A8" w:rsidP="00B738A8">
      <w:pPr>
        <w:rPr>
          <w:rFonts w:ascii="Arial" w:hAnsi="Arial"/>
          <w:sz w:val="18"/>
        </w:rPr>
      </w:pPr>
    </w:p>
    <w:p w:rsidR="00B738A8" w:rsidRPr="00532A9B" w:rsidRDefault="00B738A8" w:rsidP="00B738A8">
      <w:pPr>
        <w:rPr>
          <w:rFonts w:ascii="Arial" w:hAnsi="Arial"/>
          <w:sz w:val="20"/>
        </w:rPr>
      </w:pPr>
      <w:r w:rsidRPr="00532A9B">
        <w:rPr>
          <w:rFonts w:ascii="Arial" w:hAnsi="Arial"/>
          <w:sz w:val="20"/>
        </w:rPr>
        <w:t>* Sonderrechte: Pfandrechte, Hypotheken, Grundschulden, Sicherungsabtretung, Sicherungsübereignung, Eigentumsvorbehalt</w:t>
      </w:r>
    </w:p>
    <w:p w:rsidR="00B738A8" w:rsidRPr="00532A9B" w:rsidRDefault="00B738A8" w:rsidP="00B738A8">
      <w:pPr>
        <w:rPr>
          <w:rFonts w:ascii="Arial" w:hAnsi="Arial"/>
          <w:sz w:val="20"/>
        </w:rPr>
      </w:pPr>
    </w:p>
    <w:p w:rsidR="00B738A8" w:rsidRPr="00532A9B" w:rsidRDefault="00B738A8" w:rsidP="00B738A8">
      <w:pPr>
        <w:rPr>
          <w:rFonts w:ascii="Arial" w:hAnsi="Arial"/>
          <w:sz w:val="20"/>
        </w:rPr>
      </w:pPr>
    </w:p>
    <w:p w:rsidR="00B738A8" w:rsidRPr="00532A9B" w:rsidRDefault="00B738A8" w:rsidP="00B738A8">
      <w:pPr>
        <w:rPr>
          <w:sz w:val="20"/>
        </w:rPr>
      </w:pPr>
      <w:r w:rsidRPr="00532A9B">
        <w:rPr>
          <w:rFonts w:ascii="Arial" w:hAnsi="Arial"/>
          <w:sz w:val="20"/>
        </w:rPr>
        <w:t>Datum:</w:t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</w:r>
      <w:r w:rsidRPr="00532A9B">
        <w:rPr>
          <w:rFonts w:ascii="Arial" w:hAnsi="Arial"/>
          <w:sz w:val="20"/>
        </w:rPr>
        <w:tab/>
        <w:t>Unterschrift:</w:t>
      </w:r>
    </w:p>
    <w:p w:rsidR="00B738A8" w:rsidRDefault="00B738A8"/>
    <w:sectPr w:rsidR="00B738A8" w:rsidSect="00B738A8">
      <w:pgSz w:w="16838" w:h="11906" w:orient="landscape" w:code="9"/>
      <w:pgMar w:top="1418" w:right="624" w:bottom="851" w:left="567" w:header="720" w:footer="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4C" w:rsidRDefault="00595B4C" w:rsidP="00EE1656">
      <w:r>
        <w:separator/>
      </w:r>
    </w:p>
  </w:endnote>
  <w:endnote w:type="continuationSeparator" w:id="0">
    <w:p w:rsidR="00595B4C" w:rsidRDefault="00595B4C" w:rsidP="00EE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4C" w:rsidRDefault="00595B4C" w:rsidP="00EE1656">
      <w:r>
        <w:separator/>
      </w:r>
    </w:p>
  </w:footnote>
  <w:footnote w:type="continuationSeparator" w:id="0">
    <w:p w:rsidR="00595B4C" w:rsidRDefault="00595B4C" w:rsidP="00EE1656">
      <w:r>
        <w:continuationSeparator/>
      </w:r>
    </w:p>
  </w:footnote>
  <w:footnote w:id="1">
    <w:p w:rsidR="00B738A8" w:rsidRDefault="00B738A8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tab/>
      </w:r>
      <w:r>
        <w:rPr>
          <w:rFonts w:ascii="Arial" w:hAnsi="Arial"/>
          <w:snapToGrid w:val="0"/>
          <w:sz w:val="16"/>
        </w:rPr>
        <w:t>Zahlungsunfähigkeit liegt vor, wenn aus dem derzeitigen flüssigen Nachlaß die fälligen Zahlungsve</w:t>
      </w:r>
      <w:r w:rsidR="00595B4C">
        <w:rPr>
          <w:rFonts w:ascii="Arial" w:hAnsi="Arial"/>
          <w:snapToGrid w:val="0"/>
          <w:sz w:val="16"/>
        </w:rPr>
        <w:t>rpflichtungen nicht erfüllt wer</w:t>
      </w:r>
      <w:r>
        <w:rPr>
          <w:rFonts w:ascii="Arial" w:hAnsi="Arial"/>
          <w:snapToGrid w:val="0"/>
          <w:sz w:val="16"/>
        </w:rPr>
        <w:t>den können.</w:t>
      </w:r>
    </w:p>
  </w:footnote>
  <w:footnote w:id="2">
    <w:p w:rsidR="00B738A8" w:rsidRDefault="00B738A8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tab/>
      </w:r>
      <w:r>
        <w:rPr>
          <w:rFonts w:ascii="Arial" w:hAnsi="Arial"/>
          <w:snapToGrid w:val="0"/>
          <w:sz w:val="16"/>
        </w:rPr>
        <w:t>Drohende Zahlungsunfähigkeit liegt vor, wenn voraussichtlich aus dem Nachlaß die Za</w:t>
      </w:r>
      <w:r w:rsidR="00595B4C">
        <w:rPr>
          <w:rFonts w:ascii="Arial" w:hAnsi="Arial"/>
          <w:snapToGrid w:val="0"/>
          <w:sz w:val="16"/>
        </w:rPr>
        <w:t>hlungsverpflichtungen im Zeit</w:t>
      </w:r>
      <w:r>
        <w:rPr>
          <w:rFonts w:ascii="Arial" w:hAnsi="Arial"/>
          <w:snapToGrid w:val="0"/>
          <w:sz w:val="16"/>
        </w:rPr>
        <w:t>punkt der Fäl</w:t>
      </w:r>
      <w:r>
        <w:rPr>
          <w:rFonts w:ascii="Arial" w:hAnsi="Arial"/>
          <w:snapToGrid w:val="0"/>
          <w:sz w:val="16"/>
        </w:rPr>
        <w:softHyphen/>
        <w:t>ligkeit nicht erfüllt werden können.</w:t>
      </w:r>
    </w:p>
  </w:footnote>
  <w:footnote w:id="3">
    <w:p w:rsidR="00B738A8" w:rsidRDefault="00B738A8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tab/>
      </w:r>
      <w:r>
        <w:rPr>
          <w:rFonts w:ascii="Arial" w:hAnsi="Arial"/>
          <w:snapToGrid w:val="0"/>
          <w:sz w:val="16"/>
        </w:rPr>
        <w:t>Überschuldung liegt vor, wenn der Nachlaß die bestehenden Verbindlichkeiten nicht mehr abdeckt.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844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2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C5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4AF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A0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C2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4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3CA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551F"/>
    <w:multiLevelType w:val="singleLevel"/>
    <w:tmpl w:val="7F789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DE66E52"/>
    <w:multiLevelType w:val="singleLevel"/>
    <w:tmpl w:val="440A8F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E115C93"/>
    <w:multiLevelType w:val="singleLevel"/>
    <w:tmpl w:val="9C7A5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ED94C2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0314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2A472E8D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536FED"/>
    <w:multiLevelType w:val="singleLevel"/>
    <w:tmpl w:val="3586E0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F3A1DF7"/>
    <w:multiLevelType w:val="singleLevel"/>
    <w:tmpl w:val="74AAFF8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>
    <w:nsid w:val="548A04E9"/>
    <w:multiLevelType w:val="singleLevel"/>
    <w:tmpl w:val="FCA860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6DE5B4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D4DB2"/>
    <w:multiLevelType w:val="singleLevel"/>
    <w:tmpl w:val="CE8A07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0"/>
  </w:num>
  <w:num w:numId="15">
    <w:abstractNumId w:val="10"/>
  </w:num>
  <w:num w:numId="16">
    <w:abstractNumId w:val="18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D8"/>
    <w:rsid w:val="00595B4C"/>
    <w:rsid w:val="00962931"/>
    <w:rsid w:val="00B738A8"/>
    <w:rsid w:val="00B819D8"/>
    <w:rsid w:val="00F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AE7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F21AE7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21AE7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F21AE7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F21AE7"/>
    <w:pPr>
      <w:keepNext/>
      <w:spacing w:before="240" w:after="60"/>
      <w:outlineLvl w:val="3"/>
    </w:pPr>
    <w:rPr>
      <w:b/>
    </w:rPr>
  </w:style>
  <w:style w:type="paragraph" w:styleId="berschrift6">
    <w:name w:val="heading 6"/>
    <w:basedOn w:val="Standard"/>
    <w:next w:val="Standard"/>
    <w:qFormat/>
    <w:rsid w:val="00F21AE7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F21AE7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F21AE7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F21AE7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1AE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Zeilennummer">
    <w:name w:val="line number"/>
    <w:basedOn w:val="Absatz-Standardschriftart"/>
    <w:rsid w:val="00F21AE7"/>
    <w:rPr>
      <w:rFonts w:ascii="Courier New" w:hAnsi="Courier New"/>
    </w:rPr>
  </w:style>
  <w:style w:type="paragraph" w:styleId="Untertitel">
    <w:name w:val="Subtitle"/>
    <w:basedOn w:val="Standard"/>
    <w:qFormat/>
    <w:rsid w:val="00F21AE7"/>
    <w:pPr>
      <w:spacing w:after="60"/>
      <w:jc w:val="center"/>
      <w:outlineLvl w:val="1"/>
    </w:pPr>
    <w:rPr>
      <w:b/>
    </w:rPr>
  </w:style>
  <w:style w:type="character" w:styleId="Fett">
    <w:name w:val="Strong"/>
    <w:basedOn w:val="Absatz-Standardschriftart"/>
    <w:qFormat/>
    <w:rsid w:val="00F21AE7"/>
    <w:rPr>
      <w:rFonts w:ascii="Courier New" w:hAnsi="Courier New"/>
      <w:b/>
    </w:rPr>
  </w:style>
  <w:style w:type="character" w:styleId="Seitenzahl">
    <w:name w:val="page number"/>
    <w:basedOn w:val="Absatz-Standardschriftart"/>
    <w:rsid w:val="00F21AE7"/>
    <w:rPr>
      <w:rFonts w:ascii="Courier New" w:hAnsi="Courier New"/>
    </w:rPr>
  </w:style>
  <w:style w:type="paragraph" w:styleId="Nachrichtenkopf">
    <w:name w:val="Message Header"/>
    <w:basedOn w:val="Standard"/>
    <w:rsid w:val="00F21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Dokumentstruktur">
    <w:name w:val="Document Map"/>
    <w:basedOn w:val="Standard"/>
    <w:semiHidden/>
    <w:rsid w:val="00F21AE7"/>
    <w:pPr>
      <w:shd w:val="clear" w:color="auto" w:fill="000080"/>
    </w:pPr>
  </w:style>
  <w:style w:type="character" w:styleId="Hervorhebung">
    <w:name w:val="Emphasis"/>
    <w:basedOn w:val="Absatz-Standardschriftart"/>
    <w:qFormat/>
    <w:rsid w:val="00F21AE7"/>
    <w:rPr>
      <w:rFonts w:ascii="Courier New" w:hAnsi="Courier New"/>
    </w:rPr>
  </w:style>
  <w:style w:type="character" w:styleId="Endnotenzeichen">
    <w:name w:val="endnote reference"/>
    <w:basedOn w:val="Absatz-Standardschriftart"/>
    <w:semiHidden/>
    <w:rsid w:val="00F21AE7"/>
    <w:rPr>
      <w:rFonts w:ascii="Courier New" w:hAnsi="Courier New"/>
      <w:vertAlign w:val="superscript"/>
    </w:rPr>
  </w:style>
  <w:style w:type="character" w:styleId="Funotenzeichen">
    <w:name w:val="footnote reference"/>
    <w:basedOn w:val="Absatz-Standardschriftart"/>
    <w:semiHidden/>
    <w:rsid w:val="00F21AE7"/>
    <w:rPr>
      <w:rFonts w:ascii="Courier New" w:hAnsi="Courier New"/>
      <w:vertAlign w:val="superscript"/>
    </w:rPr>
  </w:style>
  <w:style w:type="paragraph" w:styleId="Index1">
    <w:name w:val="index 1"/>
    <w:basedOn w:val="Standard"/>
    <w:next w:val="Standard"/>
    <w:autoRedefine/>
    <w:semiHidden/>
    <w:rsid w:val="00F21AE7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F21AE7"/>
    <w:rPr>
      <w:b/>
    </w:rPr>
  </w:style>
  <w:style w:type="character" w:styleId="Kommentarzeichen">
    <w:name w:val="annotation reference"/>
    <w:basedOn w:val="Absatz-Standardschriftart"/>
    <w:semiHidden/>
    <w:rsid w:val="00F21AE7"/>
    <w:rPr>
      <w:rFonts w:ascii="Courier New" w:hAnsi="Courier New"/>
      <w:sz w:val="16"/>
    </w:rPr>
  </w:style>
  <w:style w:type="paragraph" w:styleId="RGV-berschrift">
    <w:name w:val="toa heading"/>
    <w:basedOn w:val="Standard"/>
    <w:next w:val="Standard"/>
    <w:semiHidden/>
    <w:rsid w:val="00F21AE7"/>
    <w:pPr>
      <w:spacing w:before="120"/>
    </w:pPr>
    <w:rPr>
      <w:b/>
    </w:rPr>
  </w:style>
  <w:style w:type="paragraph" w:styleId="Beschriftung">
    <w:name w:val="caption"/>
    <w:basedOn w:val="Standard"/>
    <w:next w:val="Standard"/>
    <w:qFormat/>
    <w:rsid w:val="00F21AE7"/>
    <w:pPr>
      <w:spacing w:before="120" w:after="120"/>
    </w:pPr>
    <w:rPr>
      <w:b/>
    </w:rPr>
  </w:style>
  <w:style w:type="paragraph" w:styleId="Fuzeile">
    <w:name w:val="footer"/>
    <w:basedOn w:val="Standard"/>
    <w:rsid w:val="00F21AE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F21AE7"/>
    <w:pPr>
      <w:ind w:left="1" w:hanging="1"/>
    </w:pPr>
  </w:style>
  <w:style w:type="paragraph" w:styleId="Textkrper">
    <w:name w:val="Body Text"/>
    <w:basedOn w:val="Standard"/>
    <w:rsid w:val="00F21AE7"/>
    <w:pPr>
      <w:tabs>
        <w:tab w:val="left" w:pos="0"/>
      </w:tabs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rsid w:val="00F21AE7"/>
    <w:pPr>
      <w:spacing w:line="240" w:lineRule="atLeast"/>
      <w:ind w:left="908" w:hanging="454"/>
    </w:pPr>
  </w:style>
  <w:style w:type="paragraph" w:customStyle="1" w:styleId="Numerierung">
    <w:name w:val="Numerierung"/>
    <w:basedOn w:val="Standard"/>
    <w:rsid w:val="00F21AE7"/>
    <w:pPr>
      <w:ind w:left="357" w:hanging="357"/>
      <w:jc w:val="both"/>
    </w:pPr>
  </w:style>
  <w:style w:type="paragraph" w:styleId="Blocktext">
    <w:name w:val="Block Text"/>
    <w:basedOn w:val="Standard"/>
    <w:rsid w:val="00F21AE7"/>
    <w:pPr>
      <w:ind w:left="432" w:right="-284"/>
    </w:pPr>
  </w:style>
  <w:style w:type="paragraph" w:styleId="Funotentext">
    <w:name w:val="footnote text"/>
    <w:basedOn w:val="Standard"/>
    <w:semiHidden/>
    <w:rsid w:val="00F21AE7"/>
    <w:rPr>
      <w:sz w:val="20"/>
    </w:rPr>
  </w:style>
  <w:style w:type="paragraph" w:styleId="Sprechblasentext">
    <w:name w:val="Balloon Text"/>
    <w:basedOn w:val="Standard"/>
    <w:semiHidden/>
    <w:rsid w:val="00B7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maennle\AppData\Local\Microsoft\Windows\Temporary%20Internet%20Files\Content.Outlook\BF3F2BWQ\InsO%20-%20Antrag%20Nachla&#223;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InsO - Antrag Nachlaß.dot</Template>
  <TotalTime>0</TotalTime>
  <Pages>8</Pages>
  <Words>1347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Kommunalverwaltung - Steuerkasse – (Ort)</vt:lpstr>
    </vt:vector>
  </TitlesOfParts>
  <Company>hd datensysteme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Kommunalverwaltung - Steuerkasse – (Ort)</dc:title>
  <dc:creator>pmaennle</dc:creator>
  <cp:lastModifiedBy>pmaennle</cp:lastModifiedBy>
  <cp:revision>2</cp:revision>
  <cp:lastPrinted>2007-07-04T08:27:00Z</cp:lastPrinted>
  <dcterms:created xsi:type="dcterms:W3CDTF">2014-10-02T06:45:00Z</dcterms:created>
  <dcterms:modified xsi:type="dcterms:W3CDTF">2014-10-21T08:23:00Z</dcterms:modified>
</cp:coreProperties>
</file>